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C0C1F" w14:textId="77777777" w:rsidR="0074342C" w:rsidRDefault="001B61F0" w:rsidP="0074342C">
      <w:pPr>
        <w:spacing w:beforeLines="50" w:before="156" w:line="560" w:lineRule="exact"/>
        <w:jc w:val="center"/>
        <w:rPr>
          <w:rFonts w:ascii="方正小标宋简体" w:eastAsia="方正小标宋简体" w:hAnsi="黑体" w:cs="黑体"/>
          <w:sz w:val="44"/>
          <w:szCs w:val="32"/>
        </w:rPr>
      </w:pPr>
      <w:r w:rsidRPr="001B61F0">
        <w:rPr>
          <w:rFonts w:ascii="方正小标宋简体" w:eastAsia="方正小标宋简体" w:hAnsi="黑体" w:cs="黑体" w:hint="eastAsia"/>
          <w:sz w:val="44"/>
          <w:szCs w:val="32"/>
        </w:rPr>
        <w:t>哈尔滨工业大学大学生创新创业园</w:t>
      </w:r>
    </w:p>
    <w:p w14:paraId="62B3BEE9" w14:textId="77A09E0B" w:rsidR="001B61F0" w:rsidRPr="001B61F0" w:rsidRDefault="001B61F0" w:rsidP="0074342C">
      <w:pPr>
        <w:spacing w:beforeLines="50" w:before="156" w:line="560" w:lineRule="exact"/>
        <w:jc w:val="center"/>
        <w:rPr>
          <w:rFonts w:ascii="方正小标宋简体" w:eastAsia="方正小标宋简体" w:hAnsi="黑体" w:cs="黑体" w:hint="eastAsia"/>
          <w:sz w:val="44"/>
          <w:szCs w:val="32"/>
        </w:rPr>
      </w:pPr>
      <w:bookmarkStart w:id="0" w:name="_GoBack"/>
      <w:bookmarkEnd w:id="0"/>
      <w:r w:rsidRPr="001B61F0">
        <w:rPr>
          <w:rFonts w:ascii="方正小标宋简体" w:eastAsia="方正小标宋简体" w:hAnsi="黑体" w:cs="黑体" w:hint="eastAsia"/>
          <w:sz w:val="44"/>
          <w:szCs w:val="32"/>
        </w:rPr>
        <w:t>“中国国际‘互联网+’大学生创新创业大赛”参赛奖励办法</w:t>
      </w:r>
    </w:p>
    <w:p w14:paraId="0BA0B30D" w14:textId="77777777" w:rsidR="001B61F0" w:rsidRPr="0074342C" w:rsidRDefault="001B61F0" w:rsidP="001B61F0">
      <w:pPr>
        <w:spacing w:line="600" w:lineRule="exact"/>
        <w:jc w:val="center"/>
        <w:rPr>
          <w:rFonts w:ascii="黑体" w:eastAsia="黑体" w:hAnsi="黑体" w:cs="黑体"/>
          <w:sz w:val="32"/>
          <w:szCs w:val="28"/>
        </w:rPr>
      </w:pPr>
      <w:r w:rsidRPr="0074342C">
        <w:rPr>
          <w:rFonts w:ascii="黑体" w:eastAsia="黑体" w:hAnsi="黑体" w:cs="黑体"/>
          <w:sz w:val="32"/>
          <w:szCs w:val="28"/>
        </w:rPr>
        <w:t>第一章  组织与管理</w:t>
      </w:r>
    </w:p>
    <w:p w14:paraId="2F01BCDC" w14:textId="77777777" w:rsidR="001B61F0" w:rsidRPr="001B61F0" w:rsidRDefault="001B61F0" w:rsidP="001B61F0">
      <w:pPr>
        <w:spacing w:line="60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24"/>
        </w:rPr>
      </w:pPr>
      <w:r w:rsidRPr="001B61F0">
        <w:rPr>
          <w:rFonts w:ascii="Times New Roman" w:eastAsia="方正仿宋简体" w:hAnsi="Times New Roman" w:cs="Times New Roman"/>
          <w:b/>
          <w:bCs/>
          <w:sz w:val="32"/>
          <w:szCs w:val="24"/>
        </w:rPr>
        <w:t>第一条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 xml:space="preserve">  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中国国际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“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互联网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+”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大学生创新创业大赛（以下简称：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“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大赛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”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）是由教育部与有关部委共同主办的全国性权威赛事，旨在探索人才培养新途径、培养创新创业生力军、搭建产教融合新平台。为激励我校师生积极参与该项赛事，营造良好的创新创业氛围，特制定本办法。</w:t>
      </w:r>
    </w:p>
    <w:p w14:paraId="70B7142B" w14:textId="77777777" w:rsidR="001B61F0" w:rsidRPr="001B61F0" w:rsidRDefault="001B61F0" w:rsidP="001B61F0">
      <w:pPr>
        <w:spacing w:line="60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24"/>
        </w:rPr>
      </w:pPr>
      <w:r w:rsidRPr="001B61F0">
        <w:rPr>
          <w:rFonts w:ascii="Times New Roman" w:eastAsia="方正仿宋简体" w:hAnsi="Times New Roman" w:cs="Times New Roman"/>
          <w:b/>
          <w:bCs/>
          <w:sz w:val="32"/>
          <w:szCs w:val="24"/>
        </w:rPr>
        <w:t>第二条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 xml:space="preserve">  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学校设立大赛组委会，组委会主任由主管副校长担任，成员由本科生院、研究生院、学生工作部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/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团委、大学生创新创业园等部门相关负责人组成，负责大赛统筹大赛组织工作。</w:t>
      </w:r>
    </w:p>
    <w:p w14:paraId="3A8DA411" w14:textId="77777777" w:rsidR="001B61F0" w:rsidRPr="001B61F0" w:rsidRDefault="001B61F0" w:rsidP="001B61F0">
      <w:pPr>
        <w:spacing w:line="60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24"/>
        </w:rPr>
      </w:pPr>
      <w:r w:rsidRPr="001B61F0">
        <w:rPr>
          <w:rFonts w:ascii="Times New Roman" w:eastAsia="方正仿宋简体" w:hAnsi="Times New Roman" w:cs="Times New Roman"/>
          <w:b/>
          <w:bCs/>
          <w:sz w:val="32"/>
          <w:szCs w:val="24"/>
        </w:rPr>
        <w:t>第三条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 xml:space="preserve">  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组委会下设办公室，设在大学生创新创业园，由大学生创新创业园总经理担任办公室主任，负责大赛的组织、执行、宣传、推广、沟通、协调、推进等日常工作。</w:t>
      </w:r>
    </w:p>
    <w:p w14:paraId="66DBF01F" w14:textId="77777777" w:rsidR="001B61F0" w:rsidRPr="0074342C" w:rsidRDefault="001B61F0" w:rsidP="001B61F0">
      <w:pPr>
        <w:spacing w:line="600" w:lineRule="exact"/>
        <w:jc w:val="center"/>
        <w:rPr>
          <w:rFonts w:ascii="黑体" w:eastAsia="黑体" w:hAnsi="黑体" w:cs="黑体"/>
          <w:sz w:val="32"/>
          <w:szCs w:val="28"/>
        </w:rPr>
      </w:pPr>
      <w:r w:rsidRPr="0074342C">
        <w:rPr>
          <w:rFonts w:ascii="黑体" w:eastAsia="黑体" w:hAnsi="黑体" w:cs="黑体"/>
          <w:sz w:val="32"/>
          <w:szCs w:val="28"/>
        </w:rPr>
        <w:t>第二章  学生团队奖励</w:t>
      </w:r>
    </w:p>
    <w:p w14:paraId="1E97CE33" w14:textId="77777777" w:rsidR="001B61F0" w:rsidRPr="001B61F0" w:rsidRDefault="001B61F0" w:rsidP="001B61F0">
      <w:pPr>
        <w:spacing w:line="60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24"/>
        </w:rPr>
      </w:pPr>
      <w:r w:rsidRPr="001B61F0">
        <w:rPr>
          <w:rFonts w:ascii="Times New Roman" w:eastAsia="方正仿宋简体" w:hAnsi="Times New Roman" w:cs="Times New Roman"/>
          <w:b/>
          <w:bCs/>
          <w:sz w:val="32"/>
          <w:szCs w:val="24"/>
        </w:rPr>
        <w:t>第四条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 xml:space="preserve">  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对于在中国国际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“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互联网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+”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大学生创新创业大赛中取得奖项的参赛学生团队，按以下标准给予奖励：</w:t>
      </w:r>
    </w:p>
    <w:tbl>
      <w:tblPr>
        <w:tblStyle w:val="a7"/>
        <w:tblW w:w="4998" w:type="pct"/>
        <w:tblLook w:val="04A0" w:firstRow="1" w:lastRow="0" w:firstColumn="1" w:lastColumn="0" w:noHBand="0" w:noVBand="1"/>
      </w:tblPr>
      <w:tblGrid>
        <w:gridCol w:w="1781"/>
        <w:gridCol w:w="2493"/>
        <w:gridCol w:w="1938"/>
        <w:gridCol w:w="2071"/>
      </w:tblGrid>
      <w:tr w:rsidR="001B61F0" w:rsidRPr="001B61F0" w14:paraId="0FD29E40" w14:textId="77777777" w:rsidTr="0093399B">
        <w:trPr>
          <w:trHeight w:hRule="exact" w:val="618"/>
        </w:trPr>
        <w:tc>
          <w:tcPr>
            <w:tcW w:w="1075" w:type="pct"/>
            <w:tcBorders>
              <w:top w:val="single" w:sz="8" w:space="0" w:color="4F81BD"/>
              <w:left w:val="single" w:sz="8" w:space="0" w:color="4F81BD"/>
              <w:bottom w:val="single" w:sz="18" w:space="0" w:color="FFFFFF"/>
              <w:right w:val="single" w:sz="8" w:space="0" w:color="4F81BD"/>
            </w:tcBorders>
            <w:shd w:val="clear" w:color="auto" w:fill="4F81BD"/>
            <w:vAlign w:val="center"/>
          </w:tcPr>
          <w:p w14:paraId="40CE3472" w14:textId="77777777" w:rsidR="001B61F0" w:rsidRPr="001B61F0" w:rsidRDefault="001B61F0" w:rsidP="0074342C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FFFFFF"/>
                <w:sz w:val="32"/>
                <w:szCs w:val="24"/>
              </w:rPr>
            </w:pPr>
            <w:r w:rsidRPr="001B61F0">
              <w:rPr>
                <w:rFonts w:ascii="Times New Roman" w:eastAsia="方正仿宋简体" w:hAnsi="Times New Roman" w:cs="Times New Roman"/>
                <w:color w:val="FFFFFF"/>
                <w:sz w:val="32"/>
                <w:szCs w:val="24"/>
              </w:rPr>
              <w:t>获奖级别</w:t>
            </w:r>
          </w:p>
        </w:tc>
        <w:tc>
          <w:tcPr>
            <w:tcW w:w="1505" w:type="pct"/>
            <w:tcBorders>
              <w:top w:val="single" w:sz="8" w:space="0" w:color="4F81BD"/>
              <w:left w:val="single" w:sz="8" w:space="0" w:color="4F81BD"/>
              <w:bottom w:val="single" w:sz="18" w:space="0" w:color="FFFFFF"/>
              <w:right w:val="single" w:sz="8" w:space="0" w:color="4F81BD"/>
            </w:tcBorders>
            <w:shd w:val="clear" w:color="auto" w:fill="4F81BD"/>
            <w:vAlign w:val="center"/>
          </w:tcPr>
          <w:p w14:paraId="41BEE2EA" w14:textId="77777777" w:rsidR="001B61F0" w:rsidRPr="001B61F0" w:rsidRDefault="001B61F0" w:rsidP="0074342C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FFFFFF"/>
                <w:sz w:val="32"/>
                <w:szCs w:val="24"/>
              </w:rPr>
            </w:pPr>
            <w:r w:rsidRPr="001B61F0">
              <w:rPr>
                <w:rFonts w:ascii="Times New Roman" w:eastAsia="方正仿宋简体" w:hAnsi="Times New Roman" w:cs="Times New Roman"/>
                <w:color w:val="FFFFFF"/>
                <w:sz w:val="32"/>
                <w:szCs w:val="24"/>
              </w:rPr>
              <w:t>金奖</w:t>
            </w:r>
          </w:p>
        </w:tc>
        <w:tc>
          <w:tcPr>
            <w:tcW w:w="1170" w:type="pct"/>
            <w:tcBorders>
              <w:top w:val="single" w:sz="8" w:space="0" w:color="4F81BD"/>
              <w:left w:val="single" w:sz="8" w:space="0" w:color="4F81BD"/>
              <w:bottom w:val="single" w:sz="18" w:space="0" w:color="FFFFFF"/>
              <w:right w:val="single" w:sz="8" w:space="0" w:color="4F81BD"/>
            </w:tcBorders>
            <w:shd w:val="clear" w:color="auto" w:fill="4F81BD"/>
            <w:vAlign w:val="center"/>
          </w:tcPr>
          <w:p w14:paraId="5313FB41" w14:textId="77777777" w:rsidR="001B61F0" w:rsidRPr="001B61F0" w:rsidRDefault="001B61F0" w:rsidP="0074342C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FFFFFF"/>
                <w:sz w:val="32"/>
                <w:szCs w:val="24"/>
              </w:rPr>
            </w:pPr>
            <w:r w:rsidRPr="001B61F0">
              <w:rPr>
                <w:rFonts w:ascii="Times New Roman" w:eastAsia="方正仿宋简体" w:hAnsi="Times New Roman" w:cs="Times New Roman"/>
                <w:color w:val="FFFFFF"/>
                <w:sz w:val="32"/>
                <w:szCs w:val="24"/>
              </w:rPr>
              <w:t>银奖</w:t>
            </w:r>
          </w:p>
        </w:tc>
        <w:tc>
          <w:tcPr>
            <w:tcW w:w="1251" w:type="pct"/>
            <w:tcBorders>
              <w:top w:val="single" w:sz="8" w:space="0" w:color="4F81BD"/>
              <w:left w:val="single" w:sz="8" w:space="0" w:color="4F81BD"/>
              <w:bottom w:val="single" w:sz="18" w:space="0" w:color="FFFFFF"/>
              <w:right w:val="single" w:sz="8" w:space="0" w:color="4F81BD"/>
            </w:tcBorders>
            <w:shd w:val="clear" w:color="auto" w:fill="4F81BD"/>
            <w:vAlign w:val="center"/>
          </w:tcPr>
          <w:p w14:paraId="409ADB0F" w14:textId="77777777" w:rsidR="001B61F0" w:rsidRPr="001B61F0" w:rsidRDefault="001B61F0" w:rsidP="0074342C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FFFFFF"/>
                <w:sz w:val="32"/>
                <w:szCs w:val="24"/>
              </w:rPr>
            </w:pPr>
            <w:r w:rsidRPr="001B61F0">
              <w:rPr>
                <w:rFonts w:ascii="Times New Roman" w:eastAsia="方正仿宋简体" w:hAnsi="Times New Roman" w:cs="Times New Roman"/>
                <w:color w:val="FFFFFF"/>
                <w:sz w:val="32"/>
                <w:szCs w:val="24"/>
              </w:rPr>
              <w:t>铜奖</w:t>
            </w:r>
          </w:p>
        </w:tc>
      </w:tr>
      <w:tr w:rsidR="001B61F0" w:rsidRPr="001B61F0" w14:paraId="7DBD140C" w14:textId="77777777" w:rsidTr="0093399B">
        <w:trPr>
          <w:trHeight w:hRule="exact" w:val="596"/>
        </w:trPr>
        <w:tc>
          <w:tcPr>
            <w:tcW w:w="1075" w:type="pct"/>
            <w:tcBorders>
              <w:top w:val="single" w:sz="1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1E0DC1E3" w14:textId="77777777" w:rsidR="001B61F0" w:rsidRPr="001B61F0" w:rsidRDefault="001B61F0" w:rsidP="0074342C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</w:pP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t>国家级</w:t>
            </w:r>
          </w:p>
        </w:tc>
        <w:tc>
          <w:tcPr>
            <w:tcW w:w="1505" w:type="pct"/>
            <w:tcBorders>
              <w:top w:val="single" w:sz="1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10D3E3A1" w14:textId="77777777" w:rsidR="001B61F0" w:rsidRPr="001B61F0" w:rsidRDefault="001B61F0" w:rsidP="0074342C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</w:pP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t>50000</w:t>
            </w: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t>元</w:t>
            </w:r>
          </w:p>
        </w:tc>
        <w:tc>
          <w:tcPr>
            <w:tcW w:w="1170" w:type="pct"/>
            <w:tcBorders>
              <w:top w:val="single" w:sz="1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2BD059E0" w14:textId="77777777" w:rsidR="001B61F0" w:rsidRPr="001B61F0" w:rsidRDefault="001B61F0" w:rsidP="0074342C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</w:pP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t>10000</w:t>
            </w: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t>元</w:t>
            </w:r>
          </w:p>
        </w:tc>
        <w:tc>
          <w:tcPr>
            <w:tcW w:w="1251" w:type="pct"/>
            <w:tcBorders>
              <w:top w:val="single" w:sz="1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7314BDAA" w14:textId="77777777" w:rsidR="001B61F0" w:rsidRPr="001B61F0" w:rsidRDefault="001B61F0" w:rsidP="0074342C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</w:pP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t>5000</w:t>
            </w: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t>元</w:t>
            </w:r>
          </w:p>
        </w:tc>
      </w:tr>
      <w:tr w:rsidR="001B61F0" w:rsidRPr="001B61F0" w14:paraId="20244892" w14:textId="77777777" w:rsidTr="0093399B">
        <w:trPr>
          <w:trHeight w:hRule="exact" w:val="582"/>
        </w:trPr>
        <w:tc>
          <w:tcPr>
            <w:tcW w:w="10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59B702C6" w14:textId="77777777" w:rsidR="001B61F0" w:rsidRPr="001B61F0" w:rsidRDefault="001B61F0" w:rsidP="0074342C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</w:pP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t>省</w:t>
            </w: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t xml:space="preserve">  </w:t>
            </w: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t>级</w:t>
            </w:r>
          </w:p>
        </w:tc>
        <w:tc>
          <w:tcPr>
            <w:tcW w:w="15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5CF24DDB" w14:textId="77777777" w:rsidR="001B61F0" w:rsidRPr="001B61F0" w:rsidRDefault="001B61F0" w:rsidP="0074342C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</w:pP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t>10000</w:t>
            </w: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t>元</w:t>
            </w:r>
          </w:p>
        </w:tc>
        <w:tc>
          <w:tcPr>
            <w:tcW w:w="11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56A1A1ED" w14:textId="77777777" w:rsidR="001B61F0" w:rsidRPr="001B61F0" w:rsidRDefault="001B61F0" w:rsidP="0074342C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</w:pP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t>5000</w:t>
            </w: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t>元</w:t>
            </w:r>
          </w:p>
        </w:tc>
        <w:tc>
          <w:tcPr>
            <w:tcW w:w="12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11CDD2FF" w14:textId="77777777" w:rsidR="001B61F0" w:rsidRPr="001B61F0" w:rsidRDefault="001B61F0" w:rsidP="0074342C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</w:pP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t>2000</w:t>
            </w: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t>元</w:t>
            </w:r>
          </w:p>
        </w:tc>
      </w:tr>
      <w:tr w:rsidR="001B61F0" w:rsidRPr="001B61F0" w14:paraId="32E8D950" w14:textId="77777777" w:rsidTr="0093399B">
        <w:trPr>
          <w:trHeight w:hRule="exact" w:val="567"/>
        </w:trPr>
        <w:tc>
          <w:tcPr>
            <w:tcW w:w="10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2B00CAE7" w14:textId="77777777" w:rsidR="001B61F0" w:rsidRPr="001B61F0" w:rsidRDefault="001B61F0" w:rsidP="0074342C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</w:pP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lastRenderedPageBreak/>
              <w:t>校</w:t>
            </w: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t xml:space="preserve">  </w:t>
            </w: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t>级</w:t>
            </w:r>
          </w:p>
        </w:tc>
        <w:tc>
          <w:tcPr>
            <w:tcW w:w="15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5874CCCB" w14:textId="77777777" w:rsidR="001B61F0" w:rsidRPr="001B61F0" w:rsidRDefault="001B61F0" w:rsidP="0074342C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</w:pP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t>5000</w:t>
            </w: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t>元</w:t>
            </w:r>
          </w:p>
        </w:tc>
        <w:tc>
          <w:tcPr>
            <w:tcW w:w="11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13E16F86" w14:textId="77777777" w:rsidR="001B61F0" w:rsidRPr="001B61F0" w:rsidRDefault="001B61F0" w:rsidP="0074342C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</w:pP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t>3000</w:t>
            </w: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t>元</w:t>
            </w:r>
          </w:p>
        </w:tc>
        <w:tc>
          <w:tcPr>
            <w:tcW w:w="12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4A80311C" w14:textId="77777777" w:rsidR="001B61F0" w:rsidRPr="001B61F0" w:rsidRDefault="001B61F0" w:rsidP="0074342C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</w:pP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t>1000</w:t>
            </w: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t>元</w:t>
            </w:r>
          </w:p>
        </w:tc>
      </w:tr>
    </w:tbl>
    <w:p w14:paraId="29E5993F" w14:textId="77777777" w:rsidR="001B61F0" w:rsidRPr="001B61F0" w:rsidRDefault="001B61F0" w:rsidP="001B61F0">
      <w:pPr>
        <w:spacing w:line="60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24"/>
        </w:rPr>
      </w:pPr>
      <w:r w:rsidRPr="001B61F0">
        <w:rPr>
          <w:rFonts w:ascii="Times New Roman" w:eastAsia="方正仿宋简体" w:hAnsi="Times New Roman" w:cs="Times New Roman"/>
          <w:b/>
          <w:bCs/>
          <w:sz w:val="32"/>
          <w:szCs w:val="24"/>
        </w:rPr>
        <w:t>第五条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 xml:space="preserve">  </w:t>
      </w:r>
      <w:proofErr w:type="gramStart"/>
      <w:r w:rsidRPr="001B61F0">
        <w:rPr>
          <w:rFonts w:ascii="Times New Roman" w:eastAsia="方正仿宋简体" w:hAnsi="Times New Roman" w:cs="Times New Roman"/>
          <w:sz w:val="32"/>
          <w:szCs w:val="24"/>
        </w:rPr>
        <w:t>获得校赛金</w:t>
      </w:r>
      <w:proofErr w:type="gramEnd"/>
      <w:r w:rsidRPr="001B61F0">
        <w:rPr>
          <w:rFonts w:ascii="Times New Roman" w:eastAsia="方正仿宋简体" w:hAnsi="Times New Roman" w:cs="Times New Roman"/>
          <w:sz w:val="32"/>
          <w:szCs w:val="24"/>
        </w:rPr>
        <w:t>、银奖的学生团队可直接获得参加紫丁香训练营的资格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,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所有获奖团队取得训练</w:t>
      </w:r>
      <w:proofErr w:type="gramStart"/>
      <w:r w:rsidRPr="001B61F0">
        <w:rPr>
          <w:rFonts w:ascii="Times New Roman" w:eastAsia="方正仿宋简体" w:hAnsi="Times New Roman" w:cs="Times New Roman"/>
          <w:sz w:val="32"/>
          <w:szCs w:val="24"/>
        </w:rPr>
        <w:t>营结课证后方</w:t>
      </w:r>
      <w:proofErr w:type="gramEnd"/>
      <w:r w:rsidRPr="001B61F0">
        <w:rPr>
          <w:rFonts w:ascii="Times New Roman" w:eastAsia="方正仿宋简体" w:hAnsi="Times New Roman" w:cs="Times New Roman"/>
          <w:sz w:val="32"/>
          <w:szCs w:val="24"/>
        </w:rPr>
        <w:t>可继续参加省级及以上比赛。</w:t>
      </w:r>
    </w:p>
    <w:p w14:paraId="6834CECA" w14:textId="77777777" w:rsidR="001B61F0" w:rsidRPr="001B61F0" w:rsidRDefault="001B61F0" w:rsidP="001B61F0">
      <w:pPr>
        <w:spacing w:line="60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24"/>
        </w:rPr>
      </w:pPr>
      <w:r w:rsidRPr="001B61F0">
        <w:rPr>
          <w:rFonts w:ascii="Times New Roman" w:eastAsia="方正仿宋简体" w:hAnsi="Times New Roman" w:cs="Times New Roman"/>
          <w:b/>
          <w:bCs/>
          <w:sz w:val="32"/>
          <w:szCs w:val="24"/>
        </w:rPr>
        <w:t>第六条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 xml:space="preserve">  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同一项目获得不同级别的奖项，奖金按最高级别奖励。</w:t>
      </w:r>
    </w:p>
    <w:p w14:paraId="4CEE1178" w14:textId="77777777" w:rsidR="001B61F0" w:rsidRPr="001B61F0" w:rsidRDefault="001B61F0" w:rsidP="001B61F0">
      <w:pPr>
        <w:spacing w:line="60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24"/>
        </w:rPr>
      </w:pPr>
      <w:r w:rsidRPr="001B61F0">
        <w:rPr>
          <w:rFonts w:ascii="Times New Roman" w:eastAsia="方正仿宋简体" w:hAnsi="Times New Roman" w:cs="Times New Roman"/>
          <w:b/>
          <w:bCs/>
          <w:sz w:val="32"/>
          <w:szCs w:val="24"/>
        </w:rPr>
        <w:t>第七条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 xml:space="preserve">  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学生参加不同项目获奖，所有奖励只认定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1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项，奖金按最高级别奖励。</w:t>
      </w:r>
    </w:p>
    <w:p w14:paraId="64210C9F" w14:textId="77777777" w:rsidR="001B61F0" w:rsidRPr="0074342C" w:rsidRDefault="001B61F0" w:rsidP="001B61F0">
      <w:pPr>
        <w:spacing w:line="600" w:lineRule="exact"/>
        <w:jc w:val="center"/>
        <w:rPr>
          <w:rFonts w:ascii="黑体" w:eastAsia="黑体" w:hAnsi="黑体" w:cs="黑体"/>
          <w:sz w:val="32"/>
          <w:szCs w:val="28"/>
        </w:rPr>
      </w:pPr>
      <w:r w:rsidRPr="0074342C">
        <w:rPr>
          <w:rFonts w:ascii="黑体" w:eastAsia="黑体" w:hAnsi="黑体" w:cs="黑体"/>
          <w:sz w:val="32"/>
          <w:szCs w:val="28"/>
        </w:rPr>
        <w:t>第三章  指导教师奖励</w:t>
      </w:r>
    </w:p>
    <w:p w14:paraId="62EE1C68" w14:textId="77777777" w:rsidR="001B61F0" w:rsidRPr="001B61F0" w:rsidRDefault="001B61F0" w:rsidP="001B61F0">
      <w:pPr>
        <w:spacing w:line="60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24"/>
        </w:rPr>
      </w:pPr>
      <w:r w:rsidRPr="001B61F0">
        <w:rPr>
          <w:rFonts w:ascii="Times New Roman" w:eastAsia="方正仿宋简体" w:hAnsi="Times New Roman" w:cs="Times New Roman"/>
          <w:b/>
          <w:bCs/>
          <w:sz w:val="32"/>
          <w:szCs w:val="24"/>
        </w:rPr>
        <w:t>第八条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 xml:space="preserve">  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指导学生在中国国际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“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互联网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+”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大学生创新创业大赛中取得奖项，按以下标准给与指导教师团队奖励：</w:t>
      </w:r>
    </w:p>
    <w:tbl>
      <w:tblPr>
        <w:tblStyle w:val="a7"/>
        <w:tblpPr w:leftFromText="180" w:rightFromText="180" w:vertAnchor="text" w:horzAnchor="page" w:tblpX="1918" w:tblpY="169"/>
        <w:tblOverlap w:val="never"/>
        <w:tblW w:w="4997" w:type="pct"/>
        <w:tblLook w:val="04A0" w:firstRow="1" w:lastRow="0" w:firstColumn="1" w:lastColumn="0" w:noHBand="0" w:noVBand="1"/>
      </w:tblPr>
      <w:tblGrid>
        <w:gridCol w:w="2068"/>
        <w:gridCol w:w="2069"/>
        <w:gridCol w:w="2072"/>
        <w:gridCol w:w="2072"/>
      </w:tblGrid>
      <w:tr w:rsidR="001B61F0" w:rsidRPr="001B61F0" w14:paraId="5FB78A17" w14:textId="77777777" w:rsidTr="0093399B">
        <w:tc>
          <w:tcPr>
            <w:tcW w:w="1248" w:type="pct"/>
            <w:tcBorders>
              <w:top w:val="single" w:sz="8" w:space="0" w:color="4F81BD"/>
              <w:left w:val="single" w:sz="8" w:space="0" w:color="4F81BD"/>
              <w:bottom w:val="single" w:sz="12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63C4AA28" w14:textId="77777777" w:rsidR="001B61F0" w:rsidRPr="001B61F0" w:rsidRDefault="001B61F0" w:rsidP="0074342C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</w:pP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t>获奖级别</w:t>
            </w:r>
          </w:p>
        </w:tc>
        <w:tc>
          <w:tcPr>
            <w:tcW w:w="1249" w:type="pct"/>
            <w:tcBorders>
              <w:top w:val="single" w:sz="8" w:space="0" w:color="4F81BD"/>
              <w:left w:val="single" w:sz="8" w:space="0" w:color="4F81BD"/>
              <w:bottom w:val="single" w:sz="12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0AC09B59" w14:textId="77777777" w:rsidR="001B61F0" w:rsidRPr="001B61F0" w:rsidRDefault="001B61F0" w:rsidP="0074342C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  <w:r w:rsidRPr="001B61F0">
              <w:rPr>
                <w:rFonts w:ascii="Times New Roman" w:eastAsia="方正仿宋简体" w:hAnsi="Times New Roman" w:cs="Times New Roman"/>
                <w:sz w:val="32"/>
                <w:szCs w:val="24"/>
              </w:rPr>
              <w:t>金奖</w:t>
            </w:r>
          </w:p>
        </w:tc>
        <w:tc>
          <w:tcPr>
            <w:tcW w:w="1251" w:type="pct"/>
            <w:tcBorders>
              <w:top w:val="single" w:sz="8" w:space="0" w:color="4F81BD"/>
              <w:left w:val="single" w:sz="8" w:space="0" w:color="4F81BD"/>
              <w:bottom w:val="single" w:sz="12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1A145E81" w14:textId="77777777" w:rsidR="001B61F0" w:rsidRPr="001B61F0" w:rsidRDefault="001B61F0" w:rsidP="0074342C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  <w:r w:rsidRPr="001B61F0">
              <w:rPr>
                <w:rFonts w:ascii="Times New Roman" w:eastAsia="方正仿宋简体" w:hAnsi="Times New Roman" w:cs="Times New Roman"/>
                <w:sz w:val="32"/>
                <w:szCs w:val="24"/>
              </w:rPr>
              <w:t>银奖</w:t>
            </w:r>
          </w:p>
        </w:tc>
        <w:tc>
          <w:tcPr>
            <w:tcW w:w="1251" w:type="pct"/>
            <w:tcBorders>
              <w:top w:val="single" w:sz="8" w:space="0" w:color="4F81BD"/>
              <w:left w:val="single" w:sz="8" w:space="0" w:color="4F81BD"/>
              <w:bottom w:val="single" w:sz="12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1A7A450B" w14:textId="77777777" w:rsidR="001B61F0" w:rsidRPr="001B61F0" w:rsidRDefault="001B61F0" w:rsidP="0074342C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  <w:r w:rsidRPr="001B61F0">
              <w:rPr>
                <w:rFonts w:ascii="Times New Roman" w:eastAsia="方正仿宋简体" w:hAnsi="Times New Roman" w:cs="Times New Roman"/>
                <w:sz w:val="32"/>
                <w:szCs w:val="24"/>
              </w:rPr>
              <w:t>铜奖</w:t>
            </w:r>
          </w:p>
        </w:tc>
      </w:tr>
      <w:tr w:rsidR="001B61F0" w:rsidRPr="001B61F0" w14:paraId="1C306D49" w14:textId="77777777" w:rsidTr="0093399B">
        <w:tc>
          <w:tcPr>
            <w:tcW w:w="1248" w:type="pct"/>
            <w:tcBorders>
              <w:top w:val="single" w:sz="12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1F397F0E" w14:textId="77777777" w:rsidR="001B61F0" w:rsidRPr="001B61F0" w:rsidRDefault="001B61F0" w:rsidP="0074342C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</w:pP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t>国家级</w:t>
            </w:r>
          </w:p>
        </w:tc>
        <w:tc>
          <w:tcPr>
            <w:tcW w:w="1249" w:type="pct"/>
            <w:tcBorders>
              <w:top w:val="single" w:sz="12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7BCC08BC" w14:textId="77777777" w:rsidR="001B61F0" w:rsidRPr="001B61F0" w:rsidRDefault="001B61F0" w:rsidP="0074342C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</w:pP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t>100000</w:t>
            </w: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t>元</w:t>
            </w:r>
          </w:p>
        </w:tc>
        <w:tc>
          <w:tcPr>
            <w:tcW w:w="1251" w:type="pct"/>
            <w:tcBorders>
              <w:top w:val="single" w:sz="12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5D780D88" w14:textId="77777777" w:rsidR="001B61F0" w:rsidRPr="001B61F0" w:rsidRDefault="001B61F0" w:rsidP="0074342C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</w:pP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t>50000</w:t>
            </w: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t>元</w:t>
            </w:r>
          </w:p>
        </w:tc>
        <w:tc>
          <w:tcPr>
            <w:tcW w:w="1251" w:type="pct"/>
            <w:tcBorders>
              <w:top w:val="single" w:sz="12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61ABF059" w14:textId="77777777" w:rsidR="001B61F0" w:rsidRPr="001B61F0" w:rsidRDefault="001B61F0" w:rsidP="0074342C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</w:pP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t>20000</w:t>
            </w:r>
            <w:r w:rsidRPr="001B61F0">
              <w:rPr>
                <w:rFonts w:ascii="Times New Roman" w:eastAsia="方正仿宋简体" w:hAnsi="Times New Roman" w:cs="Times New Roman"/>
                <w:color w:val="000000"/>
                <w:sz w:val="32"/>
                <w:szCs w:val="24"/>
              </w:rPr>
              <w:t>元</w:t>
            </w:r>
          </w:p>
        </w:tc>
      </w:tr>
    </w:tbl>
    <w:p w14:paraId="08DD5307" w14:textId="77777777" w:rsidR="001B61F0" w:rsidRPr="001B61F0" w:rsidRDefault="001B61F0" w:rsidP="001B61F0">
      <w:pPr>
        <w:spacing w:line="60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24"/>
        </w:rPr>
      </w:pPr>
      <w:r w:rsidRPr="001B61F0">
        <w:rPr>
          <w:rFonts w:ascii="Times New Roman" w:eastAsia="方正仿宋简体" w:hAnsi="Times New Roman" w:cs="Times New Roman"/>
          <w:b/>
          <w:bCs/>
          <w:sz w:val="32"/>
          <w:szCs w:val="24"/>
        </w:rPr>
        <w:t>第九条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 xml:space="preserve">  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同一项目由多位教师指导，现金奖励由排列首位的指导教师负责分配。</w:t>
      </w:r>
    </w:p>
    <w:p w14:paraId="2DC6EE4A" w14:textId="77777777" w:rsidR="001B61F0" w:rsidRPr="001B61F0" w:rsidRDefault="001B61F0" w:rsidP="001B61F0">
      <w:pPr>
        <w:spacing w:line="60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24"/>
        </w:rPr>
      </w:pPr>
      <w:r w:rsidRPr="001B61F0">
        <w:rPr>
          <w:rFonts w:ascii="Times New Roman" w:eastAsia="方正仿宋简体" w:hAnsi="Times New Roman" w:cs="Times New Roman"/>
          <w:b/>
          <w:bCs/>
          <w:sz w:val="32"/>
          <w:szCs w:val="24"/>
        </w:rPr>
        <w:t>第十条</w:t>
      </w:r>
      <w:r w:rsidRPr="001B61F0">
        <w:rPr>
          <w:rFonts w:ascii="Times New Roman" w:eastAsia="方正仿宋简体" w:hAnsi="Times New Roman" w:cs="Times New Roman"/>
          <w:b/>
          <w:bCs/>
          <w:sz w:val="32"/>
          <w:szCs w:val="24"/>
        </w:rPr>
        <w:t xml:space="preserve"> 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 xml:space="preserve"> 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教师指导不同项目获奖，奖金可累加。</w:t>
      </w:r>
    </w:p>
    <w:p w14:paraId="43B04FF2" w14:textId="77777777" w:rsidR="001B61F0" w:rsidRPr="0074342C" w:rsidRDefault="001B61F0" w:rsidP="001B61F0">
      <w:pPr>
        <w:spacing w:line="600" w:lineRule="exact"/>
        <w:jc w:val="center"/>
        <w:rPr>
          <w:rFonts w:ascii="黑体" w:eastAsia="黑体" w:hAnsi="黑体" w:cs="黑体"/>
          <w:sz w:val="32"/>
          <w:szCs w:val="28"/>
        </w:rPr>
      </w:pPr>
      <w:r w:rsidRPr="0074342C">
        <w:rPr>
          <w:rFonts w:ascii="黑体" w:eastAsia="黑体" w:hAnsi="黑体" w:cs="黑体"/>
          <w:sz w:val="32"/>
          <w:szCs w:val="28"/>
        </w:rPr>
        <w:t>第四章  附则</w:t>
      </w:r>
    </w:p>
    <w:p w14:paraId="5DF7C031" w14:textId="77777777" w:rsidR="001B61F0" w:rsidRPr="001B61F0" w:rsidRDefault="001B61F0" w:rsidP="001B61F0">
      <w:pPr>
        <w:spacing w:line="60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24"/>
        </w:rPr>
      </w:pPr>
      <w:r w:rsidRPr="001B61F0">
        <w:rPr>
          <w:rFonts w:ascii="Times New Roman" w:eastAsia="方正仿宋简体" w:hAnsi="Times New Roman" w:cs="Times New Roman"/>
          <w:b/>
          <w:bCs/>
          <w:sz w:val="32"/>
          <w:szCs w:val="24"/>
        </w:rPr>
        <w:t>第十一条</w:t>
      </w:r>
      <w:r w:rsidRPr="001B61F0">
        <w:rPr>
          <w:rFonts w:ascii="Times New Roman" w:eastAsia="方正仿宋简体" w:hAnsi="Times New Roman" w:cs="Times New Roman"/>
          <w:b/>
          <w:bCs/>
          <w:sz w:val="32"/>
          <w:szCs w:val="24"/>
        </w:rPr>
        <w:t xml:space="preserve"> 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 xml:space="preserve"> 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本办法经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2020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年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6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月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10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日哈尔滨工业大学学生工作部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/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团委合署办公会通过。</w:t>
      </w:r>
    </w:p>
    <w:p w14:paraId="04950A5F" w14:textId="77777777" w:rsidR="001B61F0" w:rsidRPr="001B61F0" w:rsidRDefault="001B61F0" w:rsidP="001B61F0">
      <w:pPr>
        <w:spacing w:line="60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24"/>
        </w:rPr>
      </w:pPr>
      <w:r w:rsidRPr="001B61F0">
        <w:rPr>
          <w:rFonts w:ascii="Times New Roman" w:eastAsia="方正仿宋简体" w:hAnsi="Times New Roman" w:cs="Times New Roman"/>
          <w:b/>
          <w:bCs/>
          <w:sz w:val="32"/>
          <w:szCs w:val="24"/>
        </w:rPr>
        <w:t>第十二条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 xml:space="preserve">  </w:t>
      </w:r>
      <w:r w:rsidRPr="001B61F0">
        <w:rPr>
          <w:rFonts w:ascii="Times New Roman" w:eastAsia="方正仿宋简体" w:hAnsi="Times New Roman" w:cs="Times New Roman"/>
          <w:sz w:val="32"/>
          <w:szCs w:val="24"/>
        </w:rPr>
        <w:t>本办法自印发之日起试行，由学校大赛组委会负责解释。</w:t>
      </w:r>
    </w:p>
    <w:p w14:paraId="31FE58F6" w14:textId="77777777" w:rsidR="001B61F0" w:rsidRDefault="001B61F0" w:rsidP="001B61F0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745E5115" w14:textId="77777777" w:rsidR="00584049" w:rsidRPr="001B61F0" w:rsidRDefault="00584049">
      <w:pPr>
        <w:rPr>
          <w:rFonts w:hint="eastAsia"/>
        </w:rPr>
      </w:pPr>
    </w:p>
    <w:sectPr w:rsidR="00584049" w:rsidRPr="001B6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A752C" w14:textId="77777777" w:rsidR="001A32C1" w:rsidRDefault="001A32C1" w:rsidP="001B61F0">
      <w:r>
        <w:separator/>
      </w:r>
    </w:p>
  </w:endnote>
  <w:endnote w:type="continuationSeparator" w:id="0">
    <w:p w14:paraId="4531C86D" w14:textId="77777777" w:rsidR="001A32C1" w:rsidRDefault="001A32C1" w:rsidP="001B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65ADD" w14:textId="77777777" w:rsidR="001A32C1" w:rsidRDefault="001A32C1" w:rsidP="001B61F0">
      <w:r>
        <w:separator/>
      </w:r>
    </w:p>
  </w:footnote>
  <w:footnote w:type="continuationSeparator" w:id="0">
    <w:p w14:paraId="515E5C40" w14:textId="77777777" w:rsidR="001A32C1" w:rsidRDefault="001A32C1" w:rsidP="001B6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49"/>
    <w:rsid w:val="001A32C1"/>
    <w:rsid w:val="001B61F0"/>
    <w:rsid w:val="00584049"/>
    <w:rsid w:val="0074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9CF21"/>
  <w15:chartTrackingRefBased/>
  <w15:docId w15:val="{1786CC3F-2B7C-4492-9587-AF1C0C1B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61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6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61F0"/>
    <w:rPr>
      <w:sz w:val="18"/>
      <w:szCs w:val="18"/>
    </w:rPr>
  </w:style>
  <w:style w:type="table" w:styleId="a7">
    <w:name w:val="Table Grid"/>
    <w:basedOn w:val="a1"/>
    <w:uiPriority w:val="39"/>
    <w:qFormat/>
    <w:rsid w:val="001B61F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2021-12-12T14:00:00Z</dcterms:created>
  <dcterms:modified xsi:type="dcterms:W3CDTF">2021-12-12T14:05:00Z</dcterms:modified>
</cp:coreProperties>
</file>